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1A3" w:rsidRDefault="00474B69" w:rsidP="00474B69">
      <w:pPr>
        <w:jc w:val="center"/>
        <w:rPr>
          <w:rFonts w:ascii="Times New Roman" w:hAnsi="Times New Roman" w:cs="Times New Roman"/>
          <w:sz w:val="28"/>
          <w:szCs w:val="28"/>
        </w:rPr>
      </w:pPr>
      <w:r w:rsidRPr="00474B69">
        <w:rPr>
          <w:rFonts w:ascii="Times New Roman" w:hAnsi="Times New Roman" w:cs="Times New Roman"/>
          <w:sz w:val="28"/>
          <w:szCs w:val="28"/>
        </w:rPr>
        <w:t>Die Kathodenstrahlröhre</w:t>
      </w:r>
    </w:p>
    <w:p w:rsidR="00474B69" w:rsidRDefault="00474B69">
      <w:pPr>
        <w:rPr>
          <w:rFonts w:ascii="Times New Roman" w:hAnsi="Times New Roman" w:cs="Times New Roman"/>
          <w:sz w:val="28"/>
          <w:szCs w:val="28"/>
        </w:rPr>
      </w:pPr>
      <w:r w:rsidRPr="00474B69">
        <w:rPr>
          <w:rFonts w:ascii="Times New Roman" w:hAnsi="Times New Roman" w:cs="Times New Roman"/>
          <w:sz w:val="24"/>
          <w:szCs w:val="24"/>
        </w:rPr>
        <w:t>Aufbau</w:t>
      </w:r>
      <w:r>
        <w:rPr>
          <w:rFonts w:ascii="Times New Roman" w:hAnsi="Times New Roman" w:cs="Times New Roman"/>
          <w:sz w:val="28"/>
          <w:szCs w:val="28"/>
        </w:rPr>
        <w:t>:</w:t>
      </w:r>
      <w:r>
        <w:rPr>
          <w:noProof/>
          <w:lang w:eastAsia="de-DE"/>
        </w:rPr>
        <w:drawing>
          <wp:inline distT="0" distB="0" distL="0" distR="0" wp14:anchorId="01F9F1CD" wp14:editId="45581A2D">
            <wp:extent cx="5760720" cy="3996247"/>
            <wp:effectExtent l="0" t="0" r="0" b="4445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9962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74B69" w:rsidRDefault="00474B69" w:rsidP="00474B69">
      <w:pPr>
        <w:rPr>
          <w:rFonts w:ascii="Times New Roman" w:hAnsi="Times New Roman" w:cs="Times New Roman"/>
          <w:sz w:val="28"/>
          <w:szCs w:val="28"/>
        </w:rPr>
      </w:pPr>
      <w:r w:rsidRPr="00474B69">
        <w:rPr>
          <w:rFonts w:ascii="Times New Roman" w:hAnsi="Times New Roman" w:cs="Times New Roman"/>
          <w:sz w:val="24"/>
          <w:szCs w:val="24"/>
        </w:rPr>
        <w:t>Funktionsweise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474B69" w:rsidRDefault="00474B69" w:rsidP="00474B6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:rsidR="00474B69" w:rsidRDefault="00474B69" w:rsidP="00474B6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:rsidR="00474B69" w:rsidRDefault="00474B69" w:rsidP="00474B6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:rsidR="00474B69" w:rsidRDefault="00474B69" w:rsidP="00474B6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:rsidR="00474B69" w:rsidRDefault="00474B69" w:rsidP="00474B6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:rsidR="00474B69" w:rsidRDefault="00474B69" w:rsidP="00474B6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:rsidR="00474B69" w:rsidRDefault="00474B69"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  <w:bookmarkStart w:id="0" w:name="_GoBack"/>
      <w:bookmarkEnd w:id="0"/>
    </w:p>
    <w:p w:rsidR="00474B69" w:rsidRDefault="00474B69">
      <w:r>
        <w:rPr>
          <w:noProof/>
          <w:lang w:eastAsia="de-DE"/>
        </w:rPr>
        <w:drawing>
          <wp:inline distT="0" distB="0" distL="0" distR="0" wp14:anchorId="6E29A329" wp14:editId="075D5E2B">
            <wp:extent cx="4924425" cy="1727684"/>
            <wp:effectExtent l="0" t="0" r="0" b="6350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928790" cy="17292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474B69" w:rsidSect="00474B69">
      <w:pgSz w:w="11906" w:h="16838"/>
      <w:pgMar w:top="993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11A3"/>
    <w:rsid w:val="00474B69"/>
    <w:rsid w:val="00B011A3"/>
    <w:rsid w:val="00BD51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011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011A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011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011A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69</Words>
  <Characters>437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SBI</Company>
  <LinksUpToDate>false</LinksUpToDate>
  <CharactersWithSpaces>505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tiburskije</dc:creator>
  <cp:lastModifiedBy>tiburskije</cp:lastModifiedBy>
  <cp:revision>1</cp:revision>
  <dcterms:created xsi:type="dcterms:W3CDTF">2015-01-16T13:08:00Z</dcterms:created>
  <dcterms:modified xsi:type="dcterms:W3CDTF">2015-01-16T13:39:00Z</dcterms:modified>
</cp:coreProperties>
</file>